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60" w:lineRule="exact"/>
        <w:jc w:val="both"/>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eastAsia="zh-CN"/>
        </w:rPr>
        <w:t>附件</w:t>
      </w:r>
      <w:r>
        <w:rPr>
          <w:rFonts w:hint="eastAsia" w:ascii="仿宋_GB2312" w:hAnsi="仿宋_GB2312" w:eastAsia="仿宋_GB2312" w:cs="仿宋_GB2312"/>
          <w:b w:val="0"/>
          <w:bCs w:val="0"/>
          <w:strike w:val="0"/>
          <w:dstrike w:val="0"/>
          <w:color w:val="auto"/>
          <w:sz w:val="32"/>
          <w:szCs w:val="32"/>
          <w:lang w:val="en-US" w:eastAsia="zh-CN"/>
        </w:rPr>
        <w:t>6</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outlineLvl w:val="9"/>
        <w:rPr>
          <w:rFonts w:hint="default" w:ascii="Times New Roman" w:hAnsi="Times New Roman" w:eastAsia="方正小标宋简体" w:cs="Times New Roman"/>
          <w:b w:val="0"/>
          <w:bCs w:val="0"/>
          <w:strike w:val="0"/>
          <w:dstrike w:val="0"/>
          <w:color w:val="FF0000"/>
          <w:sz w:val="44"/>
          <w:szCs w:val="44"/>
          <w:lang w:eastAsia="zh-CN"/>
        </w:rPr>
      </w:pPr>
      <w:r>
        <w:rPr>
          <w:rFonts w:hint="default" w:ascii="Times New Roman" w:hAnsi="Times New Roman" w:eastAsia="方正小标宋简体"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outlineLvl w:val="9"/>
        <w:rPr>
          <w:rFonts w:hint="default" w:ascii="Times New Roman" w:hAnsi="Times New Roman" w:eastAsia="楷体_GB2312" w:cs="Times New Roman"/>
          <w:b/>
          <w:bCs/>
          <w:strike w:val="0"/>
          <w:dstrike w:val="0"/>
          <w:color w:val="auto"/>
          <w:sz w:val="32"/>
          <w:szCs w:val="32"/>
          <w:lang w:eastAsia="zh-CN"/>
        </w:rPr>
      </w:pPr>
      <w:r>
        <w:rPr>
          <w:rFonts w:hint="default" w:ascii="Times New Roman" w:hAnsi="Times New Roman" w:eastAsia="楷体_GB2312" w:cs="Times New Roman"/>
          <w:b/>
          <w:bCs/>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FF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地名命名、更名审批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outlineLvl w:val="1"/>
        <w:rPr>
          <w:rFonts w:hint="eastAsia" w:ascii="Times New Roman" w:hAnsi="Times New Roman" w:eastAsia="仿宋_GB2312" w:cs="Times New Roman"/>
          <w:strike w:val="0"/>
          <w:dstrike w:val="0"/>
          <w:sz w:val="32"/>
          <w:szCs w:val="32"/>
          <w:lang w:val="en-US" w:eastAsia="zh-CN"/>
        </w:rPr>
      </w:pPr>
      <w:r>
        <w:rPr>
          <w:rFonts w:hint="eastAsia" w:ascii="Times New Roman" w:hAnsi="Times New Roman" w:eastAsia="仿宋_GB2312" w:cs="Times New Roman"/>
          <w:strike w:val="0"/>
          <w:dstrike w:val="0"/>
          <w:sz w:val="32"/>
          <w:szCs w:val="32"/>
          <w:lang w:val="en-US" w:eastAsia="zh-CN"/>
        </w:rPr>
        <w:t>县民政局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县级有关部门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具有重要地理方位意义的水利设施命名、更名审批（省水利厅/县级权限）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具有重要地理方位意义的水利设施命名审批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【00011110800401】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trike w:val="0"/>
          <w:dstrike w:val="0"/>
          <w:color w:val="auto"/>
          <w:sz w:val="32"/>
          <w:szCs w:val="32"/>
        </w:rPr>
      </w:pPr>
      <w:r>
        <w:rPr>
          <w:rFonts w:hint="eastAsia" w:ascii="黑体" w:hAnsi="黑体" w:eastAsia="黑体" w:cs="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w:t>
      </w:r>
      <w:r>
        <w:rPr>
          <w:rFonts w:hint="default" w:ascii="Times New Roman" w:hAnsi="Times New Roman" w:eastAsia="仿宋_GB2312" w:cs="Times New Roman"/>
          <w:b/>
          <w:bCs/>
          <w:strike w:val="0"/>
          <w:dstrike w:val="0"/>
          <w:color w:val="auto"/>
          <w:sz w:val="32"/>
          <w:szCs w:val="32"/>
          <w:lang w:val="en-US"/>
        </w:rPr>
        <w:t>行政许可事项名称</w:t>
      </w:r>
      <w:r>
        <w:rPr>
          <w:rFonts w:hint="default" w:ascii="Times New Roman" w:hAnsi="Times New Roman" w:eastAsia="仿宋_GB2312" w:cs="Times New Roman"/>
          <w:b/>
          <w:bCs/>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strike w:val="0"/>
          <w:dstrike w:val="0"/>
          <w:sz w:val="32"/>
          <w:szCs w:val="32"/>
          <w:lang w:val="en-US"/>
        </w:rPr>
        <w:t>地名命名、更名审批</w:t>
      </w:r>
      <w:r>
        <w:rPr>
          <w:rFonts w:hint="default" w:ascii="Times New Roman" w:hAnsi="Times New Roman" w:eastAsia="仿宋_GB2312" w:cs="Times New Roman"/>
          <w:strike w:val="0"/>
          <w:dstrike w:val="0"/>
          <w:sz w:val="32"/>
          <w:szCs w:val="32"/>
          <w:lang w:val="en-US" w:eastAsia="zh-CN"/>
        </w:rPr>
        <w:t>【</w:t>
      </w:r>
      <w:r>
        <w:rPr>
          <w:rFonts w:hint="default" w:ascii="Times New Roman" w:hAnsi="Times New Roman" w:eastAsia="仿宋_GB2312" w:cs="Times New Roman"/>
          <w:strike w:val="0"/>
          <w:dstrike w:val="0"/>
          <w:sz w:val="32"/>
          <w:szCs w:val="32"/>
          <w:lang w:val="en-US"/>
        </w:rPr>
        <w:t>00011110800Y</w:t>
      </w:r>
      <w:r>
        <w:rPr>
          <w:rFonts w:hint="default"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具有重要地理方位意义的水利设施命名审批（00011110800401</w:t>
      </w:r>
      <w:r>
        <w:rPr>
          <w:rFonts w:hint="eastAsia" w:ascii="Times New Roman" w:hAnsi="Times New Roman" w:eastAsia="仿宋_GB2312" w:cs="Times New Roman"/>
          <w:strike w:val="0"/>
          <w:dstrike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7.实施机关：</w:t>
      </w:r>
      <w:r>
        <w:rPr>
          <w:rFonts w:hint="default" w:ascii="Times New Roman" w:hAnsi="Times New Roman" w:eastAsia="仿宋_GB2312"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8.审批层级：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9.行使层级：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10.是否由审批机关受理：</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11.受理层级：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12.是否存在初审环节：</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highlight w:val="yellow"/>
          <w:lang w:val="en-US"/>
        </w:rPr>
      </w:pPr>
      <w:r>
        <w:rPr>
          <w:rFonts w:hint="default" w:ascii="Times New Roman" w:hAnsi="Times New Roman" w:eastAsia="仿宋_GB2312" w:cs="Times New Roman"/>
          <w:b/>
          <w:bCs/>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14.对应政务服务事项国家级基本目录名称：</w:t>
      </w:r>
      <w:r>
        <w:rPr>
          <w:rFonts w:hint="default" w:ascii="Times New Roman" w:hAnsi="Times New Roman" w:eastAsia="仿宋_GB2312"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（1）具有重要地理方位意义的水利设施的命名。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《地名管理条例》第九条：地名由专名和通名两部分组成。地名的命名应当遵循下列规定：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（一）含义明确、健康，不违背公序良俗；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（五）不以外国人名、地名作地名；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法律、行政法规对地名命名规则另有规定的，从其规定。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企业法人，事业单位法人，行政机关，其他组织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5.改革方式：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（1）针对具有重要地理方位意义的水利设施的命名，水利部提供申请样例模板，方便服务对象开展有关业务。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（2）计划实现具有重要地理方位意义的水利设施的命名业务的网上办理。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（2）县级以上人民政府地名行政主管部门和其他有关部门可以委托第三方机构对地名的命名情况进行评估。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《地名管理条例》第十一条：机关、企业事业单位、基层群众性自治组织等申请地名命名、更名应当提交申请书。申请书应当包括下列材料：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（一）命名、更名的方案及理由；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1.有无法定中介服务事项：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2.中介服务事项名称：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3.设定中介服务事项的依据：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4.提供中介服务的机构：</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5.中介服务事项的收费性质：</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第30条：行政机关应当将法律、法规、规章规定的有关行政许可的事项、依据、条件、数量、程序、期限以及需要提交的全部材料的目录和申请书示范文本等在办公场所公示。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第19条：申请水行政许可，需要使用格式文本的，水行政许可实施机关应当向申请人提供，格式文本中不得包含与申请水行政许可事项没有直接关系的内容。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第20条：申请人可以委托代理人提出水行政许可申请。但是，依照法律、法规、规章应当由申请人本人到水行政许可实施机关的办公场所提出水行政许可申请的除外。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（一）委托人和代理人的基本情况；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（二）代为提出水行政许可申请、递交有关材料、收受法律文书、接受询问等代理事项和代理权限；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（三）代理起止日期。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水行政许可实施机关应当逐步推行电子政务，在网站上公示前款所列事项，为申请人采取数据电文等方式提出水行政许可申请、查询水行政许可办理情况和结果等提供必要便利。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水行政许可实施机关应当根据申请人的要求，对公示内容予以说明、解释。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水行政许可实施机关作出的《水行政许可申请受理通知书》《水行政许可申请不受理告知书》和《水行政许可申请补正通知书》等文书，应当加盖本机关专用印章和注明日期。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第32条：水行政许可实施机关审查水行政许可申请后，除当场作出水行政许可决定的外，应当在法定期限内按照法律、法规、规章和本办法规定的程序作出如下水行政许可决定：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第34条：申请人在水行政许可实施机关作出水行政许可决定之前，可以书面申请撤回水行政许可申请。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3.是否需要现场勘验：</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4.是否需要组织听证：</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5.是否需要招标、拍卖、挂牌交易：</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6.是否需要检验、检测、检疫：</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7.是否需要鉴定：</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8.是否需要专家评审：</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9.是否需要向社会公示：</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10.是否实行告知承诺办理：</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11.审批机关是否委托服务机构开展技术性服务：</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1.承诺受理时限：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rPr>
      </w:pPr>
      <w:r>
        <w:rPr>
          <w:rFonts w:hint="default" w:ascii="Times New Roman" w:hAnsi="Times New Roman" w:eastAsia="仿宋_GB2312" w:cs="Times New Roman"/>
          <w:b/>
          <w:bCs/>
          <w:strike w:val="0"/>
          <w:dstrike w:val="0"/>
          <w:color w:val="auto"/>
          <w:sz w:val="32"/>
          <w:szCs w:val="32"/>
          <w:lang w:val="en-US" w:eastAsia="zh-CN"/>
        </w:rPr>
        <w:t>2.法定审批时限：</w:t>
      </w:r>
      <w:r>
        <w:rPr>
          <w:rFonts w:hint="default" w:ascii="Times New Roman" w:hAnsi="Times New Roman" w:eastAsia="仿宋_GB2312"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4.承诺审批时限：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依法进行专家评审另需时间不超过7个工作日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1.办理行政许可是否收费：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1.审批结果类型：</w:t>
      </w:r>
      <w:r>
        <w:rPr>
          <w:rFonts w:hint="default" w:ascii="Times New Roman" w:hAnsi="Times New Roman" w:eastAsia="仿宋_GB2312" w:cs="Times New Roman"/>
          <w:b w:val="0"/>
          <w:bCs w:val="0"/>
          <w:strike w:val="0"/>
          <w:dstrike w:val="0"/>
          <w:color w:val="auto"/>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2.审批结果名称：</w:t>
      </w:r>
      <w:r>
        <w:rPr>
          <w:rFonts w:hint="default" w:ascii="Times New Roman" w:hAnsi="Times New Roman" w:eastAsia="仿宋_GB2312" w:cs="Times New Roman"/>
          <w:b w:val="0"/>
          <w:bCs w:val="0"/>
          <w:strike w:val="0"/>
          <w:dstrike w:val="0"/>
          <w:color w:val="auto"/>
          <w:sz w:val="32"/>
          <w:szCs w:val="32"/>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3.审批结果的有效期限：</w:t>
      </w:r>
      <w:r>
        <w:rPr>
          <w:rFonts w:hint="default" w:ascii="Times New Roman" w:hAnsi="Times New Roman" w:eastAsia="仿宋_GB2312"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4.规定审批结果有效期限的依据：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5.是否需要办理审批结果变更手续：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6.办理审批结果变更手续的要求：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7.是否需要办理审批结果延续手续：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8.办理审批结果延续手续的要求：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9.审批结果的有效地域范围：</w:t>
      </w:r>
      <w:r>
        <w:rPr>
          <w:rFonts w:hint="default" w:ascii="Times New Roman" w:hAnsi="Times New Roman" w:eastAsia="仿宋_GB2312" w:cs="Times New Roman"/>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1.有无行政许可数量限制：</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2.公布数量限制的方式：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3.公布数量限制的周期：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4.在数量限制条件下实施行政许可的方式：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5.规定在数量限制条件下实施行政许可方式的依据：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1.有无年检要求：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2.设定年检要求的依据：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3.年检周期：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4.年检是否要求报送材料：</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5.年检报送材料名称：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6.年检是否收费：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8.通过年检的证明或者标志：</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1.有无年报要求：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2.年报报送材料名称：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3.设定年报要求的依据：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4.年报周期：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县</w:t>
      </w:r>
      <w:r>
        <w:rPr>
          <w:rFonts w:hint="eastAsia" w:ascii="Times New Roman" w:hAnsi="Times New Roman" w:eastAsia="仿宋_GB2312" w:cs="Times New Roman"/>
          <w:b w:val="0"/>
          <w:bCs w:val="0"/>
          <w:strike w:val="0"/>
          <w:dstrike w:val="0"/>
          <w:color w:val="auto"/>
          <w:sz w:val="32"/>
          <w:szCs w:val="32"/>
          <w:lang w:val="en-US" w:eastAsia="zh-CN"/>
        </w:rPr>
        <w:t>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具有重要地理方位意义的水利设施更名审批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【00011110800402】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trike w:val="0"/>
          <w:dstrike w:val="0"/>
          <w:color w:val="auto"/>
          <w:sz w:val="32"/>
          <w:szCs w:val="32"/>
        </w:rPr>
      </w:pPr>
      <w:r>
        <w:rPr>
          <w:rFonts w:hint="eastAsia" w:ascii="黑体" w:hAnsi="黑体" w:eastAsia="黑体" w:cs="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w:t>
      </w:r>
      <w:r>
        <w:rPr>
          <w:rFonts w:hint="default" w:ascii="Times New Roman" w:hAnsi="Times New Roman" w:eastAsia="仿宋_GB2312" w:cs="Times New Roman"/>
          <w:b/>
          <w:bCs/>
          <w:strike w:val="0"/>
          <w:dstrike w:val="0"/>
          <w:color w:val="auto"/>
          <w:sz w:val="32"/>
          <w:szCs w:val="32"/>
          <w:lang w:val="en-US"/>
        </w:rPr>
        <w:t>行政许可事项名称</w:t>
      </w:r>
      <w:r>
        <w:rPr>
          <w:rFonts w:hint="default" w:ascii="Times New Roman" w:hAnsi="Times New Roman" w:eastAsia="仿宋_GB2312" w:cs="Times New Roman"/>
          <w:b/>
          <w:bCs/>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strike w:val="0"/>
          <w:dstrike w:val="0"/>
          <w:sz w:val="32"/>
          <w:szCs w:val="32"/>
          <w:lang w:val="en-US"/>
        </w:rPr>
        <w:t>地名命名、更名审批</w:t>
      </w:r>
      <w:r>
        <w:rPr>
          <w:rFonts w:hint="default" w:ascii="Times New Roman" w:hAnsi="Times New Roman" w:eastAsia="仿宋_GB2312" w:cs="Times New Roman"/>
          <w:strike w:val="0"/>
          <w:dstrike w:val="0"/>
          <w:sz w:val="32"/>
          <w:szCs w:val="32"/>
          <w:lang w:val="en-US" w:eastAsia="zh-CN"/>
        </w:rPr>
        <w:t>【</w:t>
      </w:r>
      <w:r>
        <w:rPr>
          <w:rFonts w:hint="default" w:ascii="Times New Roman" w:hAnsi="Times New Roman" w:eastAsia="仿宋_GB2312" w:cs="Times New Roman"/>
          <w:strike w:val="0"/>
          <w:dstrike w:val="0"/>
          <w:sz w:val="32"/>
          <w:szCs w:val="32"/>
          <w:lang w:val="en-US"/>
        </w:rPr>
        <w:t>00011110800Y</w:t>
      </w:r>
      <w:r>
        <w:rPr>
          <w:rFonts w:hint="default"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具有重要地理方位意义的水利设施更名审批（00011110800402</w:t>
      </w:r>
      <w:r>
        <w:rPr>
          <w:rFonts w:hint="eastAsia" w:ascii="Times New Roman" w:hAnsi="Times New Roman" w:eastAsia="仿宋_GB2312" w:cs="Times New Roman"/>
          <w:strike w:val="0"/>
          <w:dstrike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7.实施机关：</w:t>
      </w:r>
      <w:r>
        <w:rPr>
          <w:rFonts w:hint="default" w:ascii="Times New Roman" w:hAnsi="Times New Roman" w:eastAsia="仿宋_GB2312"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8.审批层级：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9.行使层级：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10.是否由审批机关受理：</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11.受理层级：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12.是否存在初审环节：</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highlight w:val="yellow"/>
          <w:lang w:val="en-US"/>
        </w:rPr>
      </w:pPr>
      <w:r>
        <w:rPr>
          <w:rFonts w:hint="default" w:ascii="Times New Roman" w:hAnsi="Times New Roman" w:eastAsia="仿宋_GB2312" w:cs="Times New Roman"/>
          <w:b/>
          <w:bCs/>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14.对应政务服务事项国家级基本目录名称：</w:t>
      </w:r>
      <w:r>
        <w:rPr>
          <w:rFonts w:hint="default" w:ascii="Times New Roman" w:hAnsi="Times New Roman" w:eastAsia="仿宋_GB2312"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三</w:t>
      </w:r>
      <w:r>
        <w:rPr>
          <w:rFonts w:hint="eastAsia" w:ascii="黑体" w:hAnsi="黑体" w:eastAsia="黑体" w:cs="黑体"/>
          <w:b w:val="0"/>
          <w:bCs w:val="0"/>
          <w:strike w:val="0"/>
          <w:dstrike w:val="0"/>
          <w:color w:val="auto"/>
          <w:sz w:val="32"/>
          <w:szCs w:val="32"/>
          <w:lang w:val="en-US" w:eastAsia="zh-CN"/>
        </w:rPr>
        <w:t>、</w:t>
      </w:r>
      <w:r>
        <w:rPr>
          <w:rFonts w:hint="default" w:ascii="黑体" w:hAnsi="黑体" w:eastAsia="黑体" w:cs="黑体"/>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（1）具有重要地理方位意义的水利设施的更名。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《地名管理条例》第九条：地名由专名和通名两部分组成。地名的命名应当遵循下列规定：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（一）含义明确、健康，不违背公序良俗；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（五）不以外国人名、地名作地名；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法律、行政法规对地名命名规则另有规定的，从其规定。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企业法人，事业单位法人，行政机关，其他组织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5.改革方式：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（1）针对具有重要地理方位意义的水利设施的更名，水利部提供申请样例模板，方便服务对象开展有关业务。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（2）计划实现具有重要地理方位意义的水利设施的更名业务的网上办理。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县级以上人民政府地名行政主管部门和其他有关部门在监督检查中发现地名的更名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（2）县级以上人民政府地名行政主管部门和其他有关部门可以委托第三方机构对地名的更名情况进行评估。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地名更名申请书，包括更名的方案及理由和地理实体的位置、规模、性质等基本情况。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《地名管理条例》第十一条：机关、企业事业单位、基层群众性自治组织等申请地名命名、更名应当提交申请书。申请书应当包括下列材料：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（一）命名、更名的方案及理由；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1.有无法定中介服务事项：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2.中介服务事项名称：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3.设定中介服务事项的依据：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4.提供中介服务的机构：</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5.中介服务事项的收费性质：</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第30条：行政机关应当将法律、法规、规章规定的有关行政许可的事项、依据、条件、数量、程序、期限以及需要提交的全部材料的目录和申请书示范文本等在办公场所公示。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第19条：申请水行政许可，需要使用格式文本的，水行政许可实施机关应当向申请人提供，格式文本中不得包含与申请水行政许可事项没有直接关系的内容。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第20条：申请人可以委托代理人提出水行政许可申请。但是，依照法律、法规、规章应当由申请人本人到水行政许可实施机关的办公场所提出水行政许可申请的除外。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（一）委托人和代理人的基本情况；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（二）代为提出水行政许可申请、递交有关材料、收受法律文书、接受询问等代理事项和代理权限；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（三）代理起止日期。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水行政许可实施机关应当逐步推行电子政务，在网站上公示前款所列事项，为申请人采取数据电文等方式提出水行政许可申请、查询水行政许可办理情况和结果等提供必要便利。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水行政许可实施机关应当根据申请人的要求，对公示内容予以说明、解释。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水行政许可实施机关作出的《水行政许可申请受理通知书》《水行政许可申请不受理告知书》和《水行政许可申请补正通知书》等文书，应当加盖本机关专用印章和注明日期。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第32条：水行政许可实施机关审查水行政许可申请后，除当场作出水行政许可决定的外，应当在法定期限内按照法律、法规、规章和本办法规定的程序作出如下水行政许可决定：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第34条：申请人在水行政许可实施机关作出水行政许可决定之前，可以书面申请撤回水行政许可申请。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3.是否需要现场勘验：</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4.是否需要组织听证：</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5.是否需要招标、拍卖、挂牌交易：</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6.是否需要检验、检测、检疫：</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7.是否需要鉴定：</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8.是否需要专家评审：</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9.是否需要向社会公示：</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10.是否实行告知承诺办理：</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11.审批机关是否委托服务机构开展技术性服务：</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1.承诺受理时限：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rPr>
      </w:pPr>
      <w:r>
        <w:rPr>
          <w:rFonts w:hint="default" w:ascii="Times New Roman" w:hAnsi="Times New Roman" w:eastAsia="仿宋_GB2312" w:cs="Times New Roman"/>
          <w:b/>
          <w:bCs/>
          <w:strike w:val="0"/>
          <w:dstrike w:val="0"/>
          <w:color w:val="auto"/>
          <w:sz w:val="32"/>
          <w:szCs w:val="32"/>
          <w:lang w:val="en-US" w:eastAsia="zh-CN"/>
        </w:rPr>
        <w:t>2.法定审批时限：</w:t>
      </w:r>
      <w:r>
        <w:rPr>
          <w:rFonts w:hint="default" w:ascii="Times New Roman" w:hAnsi="Times New Roman" w:eastAsia="仿宋_GB2312"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4.承诺审批时限：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依法进行专家评审另需时间不超过7个工作日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1.办理行政许可是否收费：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1.审批结果类型：</w:t>
      </w:r>
      <w:r>
        <w:rPr>
          <w:rFonts w:hint="default" w:ascii="Times New Roman" w:hAnsi="Times New Roman" w:eastAsia="仿宋_GB2312" w:cs="Times New Roman"/>
          <w:b w:val="0"/>
          <w:bCs w:val="0"/>
          <w:strike w:val="0"/>
          <w:dstrike w:val="0"/>
          <w:color w:val="auto"/>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2.审批结果名称：</w:t>
      </w:r>
      <w:r>
        <w:rPr>
          <w:rFonts w:hint="default" w:ascii="Times New Roman" w:hAnsi="Times New Roman" w:eastAsia="仿宋_GB2312" w:cs="Times New Roman"/>
          <w:b w:val="0"/>
          <w:bCs w:val="0"/>
          <w:strike w:val="0"/>
          <w:dstrike w:val="0"/>
          <w:color w:val="auto"/>
          <w:sz w:val="32"/>
          <w:szCs w:val="32"/>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3.审批结果的有效期限：</w:t>
      </w:r>
      <w:r>
        <w:rPr>
          <w:rFonts w:hint="default" w:ascii="Times New Roman" w:hAnsi="Times New Roman" w:eastAsia="仿宋_GB2312"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4.规定审批结果有效期限的依据：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5.是否需要办理审批结果变更手续：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6.办理审批结果变更手续的要求：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7.是否需要办理审批结果延续手续：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8.办理审批结果延续手续的要求：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9.审批结果的有效地域范围：</w:t>
      </w:r>
      <w:r>
        <w:rPr>
          <w:rFonts w:hint="default" w:ascii="Times New Roman" w:hAnsi="Times New Roman" w:eastAsia="仿宋_GB2312" w:cs="Times New Roman"/>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1.有无行政许可数量限制：</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2.公布数量限制的方式：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3.公布数量限制的周期：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4.在数量限制条件下实施行政许可的方式：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5.规定在数量限制条件下实施行政许可方式的依据：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1.有无年检要求：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2.设定年检要求的依据：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3.年检周期：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4.年检是否要求报送材料：</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5.年检报送材料名称：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6.年检是否收费：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8.通过年检的证明或者标志：</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1.有无年报要求：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2.年报报送材料名称：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3.设定年报要求的依据：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4.年报周期：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县</w:t>
      </w:r>
      <w:r>
        <w:rPr>
          <w:rFonts w:hint="eastAsia" w:ascii="Times New Roman" w:hAnsi="Times New Roman" w:eastAsia="仿宋_GB2312" w:cs="Times New Roman"/>
          <w:b w:val="0"/>
          <w:bCs w:val="0"/>
          <w:strike w:val="0"/>
          <w:dstrike w:val="0"/>
          <w:color w:val="auto"/>
          <w:sz w:val="32"/>
          <w:szCs w:val="32"/>
          <w:lang w:val="en-US" w:eastAsia="zh-CN"/>
        </w:rPr>
        <w:t>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十五、备注</w:t>
      </w:r>
    </w:p>
    <w:sectPr>
      <w:footerReference r:id="rId3" w:type="default"/>
      <w:pgSz w:w="11906" w:h="16838"/>
      <w:pgMar w:top="2098" w:right="1474" w:bottom="1417"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755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15pt;width:56.5pt;mso-position-horizontal:outside;mso-position-horizontal-relative:margin;z-index:251659264;mso-width-relative:page;mso-height-relative:page;" filled="f" stroked="f" coordsize="21600,21600" o:gfxdata="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6BdA0wAAAAQBAAAPAAAAAAAAAAEAIAAAACIAAABkcnMvZG93bnJldi54bWxQ&#10;SwECFAAUAAAACACHTuJAtDsRADUCAABhBAAADgAAAAAAAAABACAAAAAiAQAAZHJzL2Uyb0RvYy54&#10;bWxQSwUGAAAAAAYABgBZAQAAyQ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Y2M2Y2MwOTJmNGNkOThkYWQwOGYwM2YxMzU5M2UifQ=="/>
  </w:docVars>
  <w:rsids>
    <w:rsidRoot w:val="67323C41"/>
    <w:rsid w:val="027827D9"/>
    <w:rsid w:val="036A1D46"/>
    <w:rsid w:val="03E868D9"/>
    <w:rsid w:val="03F4380B"/>
    <w:rsid w:val="07903FF7"/>
    <w:rsid w:val="0A8235E3"/>
    <w:rsid w:val="169B5E23"/>
    <w:rsid w:val="19F65997"/>
    <w:rsid w:val="1D274763"/>
    <w:rsid w:val="28E848A9"/>
    <w:rsid w:val="28EA7DAC"/>
    <w:rsid w:val="29D15596"/>
    <w:rsid w:val="2AB73BFF"/>
    <w:rsid w:val="2C3A1907"/>
    <w:rsid w:val="2C6A6029"/>
    <w:rsid w:val="3039422C"/>
    <w:rsid w:val="31E10D64"/>
    <w:rsid w:val="330B3B4A"/>
    <w:rsid w:val="35B361A6"/>
    <w:rsid w:val="36AA3C08"/>
    <w:rsid w:val="36BF3106"/>
    <w:rsid w:val="36D30013"/>
    <w:rsid w:val="370A1FDB"/>
    <w:rsid w:val="383F1ABA"/>
    <w:rsid w:val="3C9B098B"/>
    <w:rsid w:val="409E2E12"/>
    <w:rsid w:val="41524683"/>
    <w:rsid w:val="41AD023F"/>
    <w:rsid w:val="41AE3BD5"/>
    <w:rsid w:val="43955C87"/>
    <w:rsid w:val="4431076F"/>
    <w:rsid w:val="450B5ED4"/>
    <w:rsid w:val="451F0948"/>
    <w:rsid w:val="49434692"/>
    <w:rsid w:val="4D655613"/>
    <w:rsid w:val="515103D2"/>
    <w:rsid w:val="520F473A"/>
    <w:rsid w:val="54342B34"/>
    <w:rsid w:val="56CA5FF0"/>
    <w:rsid w:val="577A4AD1"/>
    <w:rsid w:val="57EF711D"/>
    <w:rsid w:val="58F47BFE"/>
    <w:rsid w:val="5A191F5F"/>
    <w:rsid w:val="5D2972E4"/>
    <w:rsid w:val="5E1E2967"/>
    <w:rsid w:val="64F02128"/>
    <w:rsid w:val="66413063"/>
    <w:rsid w:val="66742B6F"/>
    <w:rsid w:val="67323C41"/>
    <w:rsid w:val="69B82081"/>
    <w:rsid w:val="69BC0511"/>
    <w:rsid w:val="6BB9504A"/>
    <w:rsid w:val="6BD914DC"/>
    <w:rsid w:val="6DA66DF3"/>
    <w:rsid w:val="73101D77"/>
    <w:rsid w:val="75E93780"/>
    <w:rsid w:val="760F39BF"/>
    <w:rsid w:val="76DF0815"/>
    <w:rsid w:val="770025E3"/>
    <w:rsid w:val="77037E61"/>
    <w:rsid w:val="77B77E41"/>
    <w:rsid w:val="78761BB0"/>
    <w:rsid w:val="7A6F3D08"/>
    <w:rsid w:val="7BFD4FF1"/>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2023-07-05T03:00:00Z</dcterms:created>
  <dc:creator>永攀高峰</dc:creator>
  <cp:lastModifiedBy>局办公室</cp:lastModifiedBy>
  <cp:lastPrinted>2023-12-08T03:36:53Z</cp:lastPrinted>
  <dcterms:modified xsi:type="dcterms:W3CDTF">2023-12-08T03:39:22Z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20DF684436584173B58F85005E93C9A3_13</vt:lpwstr>
  </property>
</Properties>
</file>